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C0" w:rsidRDefault="003B0D59">
      <w:pPr>
        <w:spacing w:line="578" w:lineRule="exact"/>
        <w:jc w:val="center"/>
        <w:rPr>
          <w:rFonts w:ascii="黑体" w:eastAsia="黑体" w:hAnsi="黑体" w:cs="黑体"/>
          <w:sz w:val="44"/>
          <w:szCs w:val="44"/>
        </w:rPr>
      </w:pPr>
      <w:r>
        <w:rPr>
          <w:rFonts w:ascii="黑体" w:eastAsia="黑体" w:hAnsi="黑体" w:cs="黑体"/>
          <w:sz w:val="44"/>
          <w:szCs w:val="44"/>
        </w:rPr>
        <w:pict>
          <v:shapetype id="_x0000_t202" coordsize="21600,21600" o:spt="202" path="m,l,21600r21600,l21600,xe">
            <v:stroke joinstyle="miter"/>
            <v:path gradientshapeok="t" o:connecttype="rect"/>
          </v:shapetype>
          <v:shape id="_x0000_s1026" type="#_x0000_t202" style="position:absolute;left:0;text-align:left;margin-left:-24.5pt;margin-top:-12.9pt;width:117.5pt;height:40.65pt;z-index:251659264" o:gfxdata="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3Si+C1QAAAAoBAAAPAAAAAAAAAAEAIAAAADgAAABkcnMvZG93bnJldi54bWxQ&#10;SwECFAAUAAAACACHTuJAqZu/wVYCAACZBAAADgAAAAAAAAABACAAAAA6AQAAZHJzL2Uyb0RvYy54&#10;bWxQSwUGAAAAAAYABgBZAQAAAgYAAAAA&#10;" stroked="f" strokeweight=".5pt">
            <v:textbox>
              <w:txbxContent>
                <w:p w:rsidR="00C448C0" w:rsidRDefault="00B77C00">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p>
              </w:txbxContent>
            </v:textbox>
          </v:shape>
        </w:pict>
      </w:r>
    </w:p>
    <w:p w:rsidR="00283999" w:rsidRDefault="00283999" w:rsidP="00283999">
      <w:pPr>
        <w:spacing w:line="578" w:lineRule="exact"/>
        <w:jc w:val="center"/>
        <w:rPr>
          <w:rFonts w:ascii="黑体" w:eastAsia="黑体" w:hAnsi="黑体" w:cs="黑体"/>
          <w:sz w:val="44"/>
          <w:szCs w:val="44"/>
        </w:rPr>
      </w:pPr>
      <w:r>
        <w:rPr>
          <w:rFonts w:ascii="黑体" w:eastAsia="黑体" w:hAnsi="黑体" w:cs="黑体" w:hint="eastAsia"/>
          <w:sz w:val="44"/>
          <w:szCs w:val="44"/>
        </w:rPr>
        <w:t>四川省泸县第四中学</w:t>
      </w:r>
    </w:p>
    <w:p w:rsidR="00283999" w:rsidRDefault="00283999" w:rsidP="00283999">
      <w:pPr>
        <w:spacing w:line="578" w:lineRule="exact"/>
        <w:jc w:val="center"/>
        <w:rPr>
          <w:rFonts w:ascii="黑体" w:eastAsia="黑体" w:hAnsi="黑体" w:cs="黑体"/>
          <w:sz w:val="44"/>
          <w:szCs w:val="44"/>
        </w:rPr>
      </w:pPr>
      <w:r>
        <w:rPr>
          <w:rFonts w:ascii="黑体" w:eastAsia="黑体" w:hAnsi="黑体" w:cs="黑体" w:hint="eastAsia"/>
          <w:sz w:val="44"/>
          <w:szCs w:val="44"/>
        </w:rPr>
        <w:t>2024年度部门事中绩效监控报告</w:t>
      </w:r>
    </w:p>
    <w:p w:rsidR="00C448C0" w:rsidRDefault="00C448C0">
      <w:pPr>
        <w:pStyle w:val="a3"/>
      </w:pP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按照县财政局</w:t>
      </w:r>
      <w:r w:rsidR="00283999">
        <w:rPr>
          <w:rFonts w:ascii="Times New Roman" w:eastAsia="仿宋_GB2312" w:hAnsi="Times New Roman" w:cs="Times New Roman" w:hint="eastAsia"/>
          <w:color w:val="000000"/>
          <w:sz w:val="32"/>
          <w:szCs w:val="32"/>
        </w:rPr>
        <w:t>泸县编审</w:t>
      </w:r>
      <w:r w:rsidR="00283999" w:rsidRPr="00283999">
        <w:rPr>
          <w:rFonts w:ascii="Times New Roman" w:eastAsia="仿宋_GB2312" w:hAnsi="Times New Roman" w:cs="Times New Roman"/>
          <w:color w:val="000000"/>
          <w:sz w:val="32"/>
          <w:szCs w:val="32"/>
        </w:rPr>
        <w:t>〔</w:t>
      </w:r>
      <w:r w:rsidR="00283999">
        <w:rPr>
          <w:rFonts w:ascii="Times New Roman" w:eastAsia="仿宋_GB2312" w:hAnsi="Times New Roman" w:cs="Times New Roman" w:hint="eastAsia"/>
          <w:color w:val="000000"/>
          <w:sz w:val="32"/>
          <w:szCs w:val="32"/>
        </w:rPr>
        <w:t>2024</w:t>
      </w:r>
      <w:r w:rsidR="00283999" w:rsidRPr="00283999">
        <w:rPr>
          <w:rFonts w:ascii="Times New Roman" w:eastAsia="仿宋_GB2312" w:hAnsi="Times New Roman" w:cs="Times New Roman"/>
          <w:color w:val="000000"/>
          <w:sz w:val="32"/>
          <w:szCs w:val="32"/>
        </w:rPr>
        <w:t>〕</w:t>
      </w:r>
      <w:r w:rsidR="00283999">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文件的工作安排，开展</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月至</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月部门预算执行、调整情况以及绩效目标完成和实现情况的绩效监控相关工作。</w:t>
      </w:r>
    </w:p>
    <w:p w:rsidR="00C448C0" w:rsidRPr="00283999" w:rsidRDefault="00B77C00" w:rsidP="00283999">
      <w:pPr>
        <w:pStyle w:val="a6"/>
        <w:numPr>
          <w:ilvl w:val="0"/>
          <w:numId w:val="1"/>
        </w:numPr>
        <w:spacing w:line="578" w:lineRule="exact"/>
        <w:ind w:firstLineChars="0"/>
        <w:jc w:val="left"/>
        <w:rPr>
          <w:rFonts w:ascii="黑体" w:eastAsia="黑体" w:hAnsi="黑体" w:cs="黑体"/>
          <w:color w:val="000000"/>
          <w:sz w:val="32"/>
          <w:szCs w:val="32"/>
        </w:rPr>
      </w:pPr>
      <w:r w:rsidRPr="00283999">
        <w:rPr>
          <w:rFonts w:ascii="黑体" w:eastAsia="黑体" w:hAnsi="黑体" w:cs="黑体" w:hint="eastAsia"/>
          <w:color w:val="000000"/>
          <w:sz w:val="32"/>
          <w:szCs w:val="32"/>
        </w:rPr>
        <w:t>主要职能职责</w:t>
      </w:r>
    </w:p>
    <w:p w:rsidR="00283999" w:rsidRPr="00961547" w:rsidRDefault="00283999" w:rsidP="00283999">
      <w:pPr>
        <w:spacing w:line="578" w:lineRule="exact"/>
        <w:ind w:firstLineChars="200" w:firstLine="640"/>
        <w:jc w:val="left"/>
        <w:rPr>
          <w:rFonts w:ascii="Times New Roman" w:eastAsia="仿宋_GB2312" w:hAnsi="Times New Roman" w:cs="Times New Roman"/>
          <w:bCs/>
          <w:sz w:val="32"/>
          <w:szCs w:val="32"/>
        </w:rPr>
      </w:pPr>
      <w:r w:rsidRPr="00272AD5">
        <w:rPr>
          <w:rFonts w:ascii="Times New Roman" w:eastAsia="仿宋_GB2312" w:hAnsi="Times New Roman" w:cs="Times New Roman"/>
          <w:bCs/>
          <w:sz w:val="32"/>
          <w:szCs w:val="32"/>
        </w:rPr>
        <w:t>四川省泸县第四中学主要职责：实施初中义务教育和</w:t>
      </w:r>
      <w:r w:rsidRPr="00283999">
        <w:rPr>
          <w:rFonts w:ascii="Times New Roman" w:eastAsia="仿宋_GB2312" w:hAnsi="Times New Roman" w:cs="Times New Roman"/>
          <w:color w:val="000000"/>
          <w:sz w:val="32"/>
          <w:szCs w:val="32"/>
        </w:rPr>
        <w:t>高中</w:t>
      </w:r>
      <w:r w:rsidRPr="00272AD5">
        <w:rPr>
          <w:rFonts w:ascii="Times New Roman" w:eastAsia="仿宋_GB2312" w:hAnsi="Times New Roman" w:cs="Times New Roman"/>
          <w:bCs/>
          <w:sz w:val="32"/>
          <w:szCs w:val="32"/>
        </w:rPr>
        <w:t>学历教育，促进基础教育发展。初中学历教育和高中学历教育</w:t>
      </w:r>
      <w:r w:rsidRPr="00272AD5">
        <w:rPr>
          <w:rFonts w:ascii="Times New Roman" w:eastAsia="仿宋_GB2312" w:hAnsi="Times New Roman" w:cs="Times New Roman"/>
          <w:bCs/>
          <w:sz w:val="32"/>
          <w:szCs w:val="32"/>
        </w:rPr>
        <w:t>(</w:t>
      </w:r>
      <w:r w:rsidRPr="00272AD5">
        <w:rPr>
          <w:rFonts w:ascii="Times New Roman" w:eastAsia="仿宋_GB2312" w:hAnsi="Times New Roman" w:cs="Times New Roman"/>
          <w:bCs/>
          <w:sz w:val="32"/>
          <w:szCs w:val="32"/>
        </w:rPr>
        <w:t>相关社会服务</w:t>
      </w:r>
      <w:r w:rsidRPr="00272AD5">
        <w:rPr>
          <w:rFonts w:ascii="Times New Roman" w:eastAsia="仿宋_GB2312" w:hAnsi="Times New Roman" w:cs="Times New Roman"/>
          <w:bCs/>
          <w:sz w:val="32"/>
          <w:szCs w:val="32"/>
        </w:rPr>
        <w:t>)</w:t>
      </w:r>
      <w:r w:rsidRPr="00272AD5">
        <w:rPr>
          <w:rFonts w:ascii="Times New Roman" w:eastAsia="仿宋_GB2312" w:hAnsi="Times New Roman" w:cs="Times New Roman"/>
          <w:bCs/>
          <w:sz w:val="32"/>
          <w:szCs w:val="32"/>
        </w:rPr>
        <w:t>。</w:t>
      </w:r>
    </w:p>
    <w:p w:rsidR="00283999" w:rsidRPr="00283999" w:rsidRDefault="00283999" w:rsidP="00283999">
      <w:pPr>
        <w:pStyle w:val="a3"/>
      </w:pPr>
    </w:p>
    <w:p w:rsidR="00C448C0" w:rsidRPr="00283999" w:rsidRDefault="00B77C00" w:rsidP="00283999">
      <w:pPr>
        <w:pStyle w:val="a6"/>
        <w:numPr>
          <w:ilvl w:val="0"/>
          <w:numId w:val="1"/>
        </w:numPr>
        <w:spacing w:line="578" w:lineRule="exact"/>
        <w:ind w:firstLineChars="0"/>
        <w:jc w:val="left"/>
        <w:rPr>
          <w:rFonts w:ascii="黑体" w:eastAsia="黑体" w:hAnsi="黑体" w:cs="黑体"/>
          <w:color w:val="000000"/>
          <w:sz w:val="32"/>
          <w:szCs w:val="32"/>
        </w:rPr>
      </w:pPr>
      <w:r w:rsidRPr="00283999">
        <w:rPr>
          <w:rFonts w:ascii="黑体" w:eastAsia="黑体" w:hAnsi="黑体" w:cs="黑体" w:hint="eastAsia"/>
          <w:color w:val="000000"/>
          <w:sz w:val="32"/>
          <w:szCs w:val="32"/>
        </w:rPr>
        <w:t>机构基本情况</w:t>
      </w:r>
    </w:p>
    <w:p w:rsidR="00283999" w:rsidRPr="00283999" w:rsidRDefault="00283999" w:rsidP="00283999">
      <w:pPr>
        <w:spacing w:line="578" w:lineRule="exact"/>
        <w:ind w:firstLineChars="200" w:firstLine="640"/>
        <w:jc w:val="left"/>
        <w:rPr>
          <w:rFonts w:ascii="Times New Roman" w:eastAsia="仿宋_GB2312" w:hAnsi="Times New Roman" w:cs="Times New Roman"/>
          <w:bCs/>
          <w:sz w:val="32"/>
          <w:szCs w:val="32"/>
        </w:rPr>
      </w:pPr>
      <w:r w:rsidRPr="00540E62">
        <w:rPr>
          <w:rFonts w:ascii="Times New Roman" w:eastAsia="仿宋_GB2312" w:hAnsi="Times New Roman" w:cs="Times New Roman"/>
          <w:bCs/>
          <w:sz w:val="32"/>
          <w:szCs w:val="32"/>
        </w:rPr>
        <w:t>四川省泸县第四中学是全额拨款的</w:t>
      </w:r>
      <w:r w:rsidRPr="00540E62">
        <w:rPr>
          <w:rFonts w:ascii="Times New Roman" w:eastAsia="仿宋_GB2312" w:hAnsi="Times New Roman" w:cs="Times New Roman" w:hint="eastAsia"/>
          <w:bCs/>
          <w:sz w:val="32"/>
          <w:szCs w:val="32"/>
        </w:rPr>
        <w:t>二</w:t>
      </w:r>
      <w:r w:rsidRPr="00540E62">
        <w:rPr>
          <w:rFonts w:ascii="Times New Roman" w:eastAsia="仿宋_GB2312" w:hAnsi="Times New Roman" w:cs="Times New Roman"/>
          <w:bCs/>
          <w:sz w:val="32"/>
          <w:szCs w:val="32"/>
        </w:rPr>
        <w:t>级预算单位，属事业单位，无下属单位。</w:t>
      </w:r>
      <w:r w:rsidR="00310A74" w:rsidRPr="00310A74">
        <w:rPr>
          <w:rFonts w:ascii="Times New Roman" w:eastAsia="仿宋_GB2312" w:hAnsi="Times New Roman" w:cs="Times New Roman" w:hint="eastAsia"/>
          <w:bCs/>
          <w:sz w:val="32"/>
          <w:szCs w:val="32"/>
        </w:rPr>
        <w:t>截止</w:t>
      </w:r>
      <w:r w:rsidR="00310A74" w:rsidRPr="00310A74">
        <w:rPr>
          <w:rFonts w:ascii="Times New Roman" w:eastAsia="仿宋_GB2312" w:hAnsi="Times New Roman" w:cs="Times New Roman" w:hint="eastAsia"/>
          <w:bCs/>
          <w:sz w:val="32"/>
          <w:szCs w:val="32"/>
        </w:rPr>
        <w:t>202</w:t>
      </w:r>
      <w:r w:rsidR="003955B9">
        <w:rPr>
          <w:rFonts w:ascii="Times New Roman" w:eastAsia="仿宋_GB2312" w:hAnsi="Times New Roman" w:cs="Times New Roman" w:hint="eastAsia"/>
          <w:bCs/>
          <w:sz w:val="32"/>
          <w:szCs w:val="32"/>
        </w:rPr>
        <w:t>4</w:t>
      </w:r>
      <w:r w:rsidR="00310A74" w:rsidRPr="00310A74">
        <w:rPr>
          <w:rFonts w:ascii="Times New Roman" w:eastAsia="仿宋_GB2312" w:hAnsi="Times New Roman" w:cs="Times New Roman" w:hint="eastAsia"/>
          <w:bCs/>
          <w:sz w:val="32"/>
          <w:szCs w:val="32"/>
        </w:rPr>
        <w:t>年</w:t>
      </w:r>
      <w:r w:rsidR="00310A74" w:rsidRPr="00310A74">
        <w:rPr>
          <w:rFonts w:ascii="Times New Roman" w:eastAsia="仿宋_GB2312" w:hAnsi="Times New Roman" w:cs="Times New Roman" w:hint="eastAsia"/>
          <w:bCs/>
          <w:sz w:val="32"/>
          <w:szCs w:val="32"/>
        </w:rPr>
        <w:t>8</w:t>
      </w:r>
      <w:r w:rsidR="00310A74" w:rsidRPr="00310A74">
        <w:rPr>
          <w:rFonts w:ascii="Times New Roman" w:eastAsia="仿宋_GB2312" w:hAnsi="Times New Roman" w:cs="Times New Roman" w:hint="eastAsia"/>
          <w:bCs/>
          <w:sz w:val="32"/>
          <w:szCs w:val="32"/>
        </w:rPr>
        <w:t>月</w:t>
      </w:r>
      <w:r w:rsidR="00310A74" w:rsidRPr="00310A74">
        <w:rPr>
          <w:rFonts w:ascii="Times New Roman" w:eastAsia="仿宋_GB2312" w:hAnsi="Times New Roman" w:cs="Times New Roman" w:hint="eastAsia"/>
          <w:bCs/>
          <w:sz w:val="32"/>
          <w:szCs w:val="32"/>
        </w:rPr>
        <w:t>31</w:t>
      </w:r>
      <w:r w:rsidR="00310A74" w:rsidRPr="00310A74">
        <w:rPr>
          <w:rFonts w:ascii="Times New Roman" w:eastAsia="仿宋_GB2312" w:hAnsi="Times New Roman" w:cs="Times New Roman" w:hint="eastAsia"/>
          <w:bCs/>
          <w:sz w:val="32"/>
          <w:szCs w:val="32"/>
        </w:rPr>
        <w:t>日，</w:t>
      </w:r>
      <w:r w:rsidR="00310A74">
        <w:rPr>
          <w:rFonts w:ascii="Times New Roman" w:eastAsia="仿宋_GB2312" w:hAnsi="Times New Roman" w:cs="Times New Roman" w:hint="eastAsia"/>
          <w:bCs/>
          <w:sz w:val="32"/>
          <w:szCs w:val="32"/>
        </w:rPr>
        <w:t>四川省泸县第四中学</w:t>
      </w:r>
      <w:r w:rsidR="00310A74" w:rsidRPr="00310A74">
        <w:rPr>
          <w:rFonts w:ascii="Times New Roman" w:eastAsia="仿宋_GB2312" w:hAnsi="Times New Roman" w:cs="Times New Roman" w:hint="eastAsia"/>
          <w:bCs/>
          <w:sz w:val="32"/>
          <w:szCs w:val="32"/>
        </w:rPr>
        <w:t>在职职工</w:t>
      </w:r>
      <w:r w:rsidR="00310A74">
        <w:rPr>
          <w:rFonts w:ascii="Times New Roman" w:eastAsia="仿宋_GB2312" w:hAnsi="Times New Roman" w:cs="Times New Roman" w:hint="eastAsia"/>
          <w:bCs/>
          <w:sz w:val="32"/>
          <w:szCs w:val="32"/>
        </w:rPr>
        <w:t>287</w:t>
      </w:r>
      <w:r w:rsidR="00310A74" w:rsidRPr="00310A74">
        <w:rPr>
          <w:rFonts w:ascii="Times New Roman" w:eastAsia="仿宋_GB2312" w:hAnsi="Times New Roman" w:cs="Times New Roman" w:hint="eastAsia"/>
          <w:bCs/>
          <w:sz w:val="32"/>
          <w:szCs w:val="32"/>
        </w:rPr>
        <w:t>人（</w:t>
      </w:r>
      <w:r w:rsidR="00310A74">
        <w:rPr>
          <w:rFonts w:ascii="仿宋_GB2312" w:eastAsia="仿宋_GB2312" w:hint="eastAsia"/>
          <w:sz w:val="32"/>
          <w:szCs w:val="32"/>
        </w:rPr>
        <w:t>其中管理人员2人、参公事业0人、</w:t>
      </w:r>
      <w:r w:rsidR="00310A74" w:rsidRPr="003955B9">
        <w:rPr>
          <w:rFonts w:ascii="仿宋_GB2312" w:eastAsia="仿宋_GB2312" w:hint="eastAsia"/>
          <w:sz w:val="32"/>
          <w:szCs w:val="32"/>
        </w:rPr>
        <w:t>事业人员</w:t>
      </w:r>
      <w:r w:rsidR="003955B9" w:rsidRPr="003955B9">
        <w:rPr>
          <w:rFonts w:ascii="仿宋_GB2312" w:eastAsia="仿宋_GB2312" w:hint="eastAsia"/>
          <w:sz w:val="32"/>
          <w:szCs w:val="32"/>
        </w:rPr>
        <w:t>273</w:t>
      </w:r>
      <w:r w:rsidR="00310A74" w:rsidRPr="003955B9">
        <w:rPr>
          <w:rFonts w:ascii="仿宋_GB2312" w:eastAsia="仿宋_GB2312" w:hint="eastAsia"/>
          <w:sz w:val="32"/>
          <w:szCs w:val="32"/>
        </w:rPr>
        <w:t>人、工勤人员</w:t>
      </w:r>
      <w:r w:rsidR="003955B9" w:rsidRPr="003955B9">
        <w:rPr>
          <w:rFonts w:ascii="仿宋_GB2312" w:eastAsia="仿宋_GB2312" w:hint="eastAsia"/>
          <w:sz w:val="32"/>
          <w:szCs w:val="32"/>
        </w:rPr>
        <w:t>12</w:t>
      </w:r>
      <w:r w:rsidR="00310A74" w:rsidRPr="003955B9">
        <w:rPr>
          <w:rFonts w:ascii="仿宋_GB2312" w:eastAsia="仿宋_GB2312" w:hint="eastAsia"/>
          <w:sz w:val="32"/>
          <w:szCs w:val="32"/>
        </w:rPr>
        <w:t>人</w:t>
      </w:r>
      <w:r w:rsidR="00310A74" w:rsidRPr="00310A74">
        <w:rPr>
          <w:rFonts w:ascii="Times New Roman" w:eastAsia="仿宋_GB2312" w:hAnsi="Times New Roman" w:cs="Times New Roman" w:hint="eastAsia"/>
          <w:bCs/>
          <w:sz w:val="32"/>
          <w:szCs w:val="32"/>
        </w:rPr>
        <w:t>）。</w:t>
      </w:r>
    </w:p>
    <w:p w:rsidR="00C448C0" w:rsidRDefault="00B77C00">
      <w:pPr>
        <w:spacing w:line="578"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三、预算绩效监控总体情况如下：</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（一）年度预算安排情况</w:t>
      </w:r>
    </w:p>
    <w:p w:rsidR="00C448C0" w:rsidRDefault="0062112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公用支出，是用</w:t>
      </w:r>
      <w:r>
        <w:rPr>
          <w:rFonts w:ascii="Times New Roman" w:eastAsia="仿宋_GB2312" w:hAnsi="Times New Roman" w:cs="Times New Roman" w:hint="eastAsia"/>
          <w:color w:val="000000"/>
          <w:sz w:val="32"/>
          <w:szCs w:val="32"/>
        </w:rPr>
        <w:t>于</w:t>
      </w:r>
      <w:r w:rsidR="00321E4B">
        <w:rPr>
          <w:rFonts w:ascii="Times New Roman" w:eastAsia="仿宋_GB2312" w:hAnsi="Times New Roman" w:cs="Times New Roman" w:hint="eastAsia"/>
          <w:color w:val="000000"/>
          <w:sz w:val="32"/>
          <w:szCs w:val="32"/>
        </w:rPr>
        <w:t>教师培训、公务出差、水电费、维修维护费</w:t>
      </w:r>
      <w:r w:rsidR="00B77C00">
        <w:rPr>
          <w:rFonts w:ascii="Times New Roman" w:eastAsia="仿宋_GB2312" w:hAnsi="Times New Roman" w:cs="Times New Roman"/>
          <w:color w:val="000000"/>
          <w:sz w:val="32"/>
          <w:szCs w:val="32"/>
        </w:rPr>
        <w:t>等</w:t>
      </w:r>
      <w:r>
        <w:rPr>
          <w:rFonts w:ascii="Times New Roman" w:eastAsia="仿宋_GB2312" w:hAnsi="Times New Roman" w:cs="Times New Roman" w:hint="eastAsia"/>
          <w:color w:val="000000"/>
          <w:sz w:val="32"/>
          <w:szCs w:val="32"/>
        </w:rPr>
        <w:t>维持学校正常运转的</w:t>
      </w:r>
      <w:r w:rsidR="00B77C00">
        <w:rPr>
          <w:rFonts w:ascii="Times New Roman" w:eastAsia="仿宋_GB2312" w:hAnsi="Times New Roman" w:cs="Times New Roman"/>
          <w:color w:val="000000"/>
          <w:sz w:val="32"/>
          <w:szCs w:val="32"/>
        </w:rPr>
        <w:t>日常公用支出。</w:t>
      </w:r>
    </w:p>
    <w:p w:rsidR="00C448C0" w:rsidRDefault="00B77C00" w:rsidP="0062112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项目支出，主要包括：</w:t>
      </w:r>
      <w:r>
        <w:rPr>
          <w:rFonts w:ascii="Times New Roman" w:eastAsia="仿宋_GB2312" w:hAnsi="Times New Roman" w:cs="Times New Roman"/>
          <w:color w:val="000000"/>
          <w:sz w:val="32"/>
          <w:szCs w:val="32"/>
        </w:rPr>
        <w:t>1.</w:t>
      </w:r>
      <w:r w:rsidR="00EC743E" w:rsidRPr="00EC743E">
        <w:rPr>
          <w:rFonts w:hint="eastAsia"/>
        </w:rPr>
        <w:t xml:space="preserve"> </w:t>
      </w:r>
      <w:r w:rsidR="00EC743E" w:rsidRPr="00EC743E">
        <w:rPr>
          <w:rFonts w:ascii="Times New Roman" w:eastAsia="仿宋_GB2312" w:hAnsi="Times New Roman" w:cs="Times New Roman" w:hint="eastAsia"/>
          <w:color w:val="000000"/>
          <w:sz w:val="32"/>
          <w:szCs w:val="32"/>
        </w:rPr>
        <w:t>泸县四中建设项目</w:t>
      </w:r>
      <w:r>
        <w:rPr>
          <w:rFonts w:ascii="Times New Roman" w:eastAsia="仿宋_GB2312" w:hAnsi="Times New Roman" w:cs="Times New Roman"/>
          <w:color w:val="000000"/>
          <w:sz w:val="32"/>
          <w:szCs w:val="32"/>
        </w:rPr>
        <w:t>经费</w:t>
      </w:r>
      <w:r w:rsidR="00EC743E">
        <w:rPr>
          <w:rFonts w:ascii="Times New Roman" w:eastAsia="仿宋_GB2312" w:hAnsi="Times New Roman" w:cs="Times New Roman" w:hint="eastAsia"/>
          <w:color w:val="000000"/>
          <w:sz w:val="32"/>
          <w:szCs w:val="32"/>
        </w:rPr>
        <w:t>131</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2.</w:t>
      </w:r>
      <w:r w:rsidR="00EC743E">
        <w:rPr>
          <w:rFonts w:ascii="Times New Roman" w:eastAsia="仿宋_GB2312" w:hAnsi="Times New Roman" w:cs="Times New Roman" w:hint="eastAsia"/>
          <w:color w:val="000000"/>
          <w:sz w:val="32"/>
          <w:szCs w:val="32"/>
        </w:rPr>
        <w:t>四川省泸县第四中学食堂扩建和周转房危改工程项目</w:t>
      </w:r>
      <w:r>
        <w:rPr>
          <w:rFonts w:ascii="Times New Roman" w:eastAsia="仿宋_GB2312" w:hAnsi="Times New Roman" w:cs="Times New Roman"/>
          <w:color w:val="000000"/>
          <w:sz w:val="32"/>
          <w:szCs w:val="32"/>
        </w:rPr>
        <w:t>经费</w:t>
      </w:r>
      <w:r w:rsidR="00EC743E">
        <w:rPr>
          <w:rFonts w:ascii="Times New Roman" w:eastAsia="仿宋_GB2312" w:hAnsi="Times New Roman" w:cs="Times New Roman" w:hint="eastAsia"/>
          <w:color w:val="000000"/>
          <w:sz w:val="32"/>
          <w:szCs w:val="32"/>
        </w:rPr>
        <w:t>200</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3</w:t>
      </w:r>
      <w:r w:rsidR="00EC743E" w:rsidRPr="00EC743E">
        <w:rPr>
          <w:rFonts w:ascii="Times New Roman" w:eastAsia="仿宋_GB2312" w:hAnsi="Times New Roman" w:cs="Times New Roman" w:hint="eastAsia"/>
          <w:color w:val="000000"/>
          <w:sz w:val="32"/>
          <w:szCs w:val="32"/>
        </w:rPr>
        <w:t>四川省泸县第四中学校舍维修工程</w:t>
      </w:r>
      <w:r w:rsidR="00EC743E">
        <w:rPr>
          <w:rFonts w:ascii="Times New Roman" w:eastAsia="仿宋_GB2312" w:hAnsi="Times New Roman" w:cs="Times New Roman" w:hint="eastAsia"/>
          <w:color w:val="000000"/>
          <w:sz w:val="32"/>
          <w:szCs w:val="32"/>
        </w:rPr>
        <w:t>项目经费</w:t>
      </w:r>
      <w:r w:rsidR="00EC743E">
        <w:rPr>
          <w:rFonts w:ascii="Times New Roman" w:eastAsia="仿宋_GB2312" w:hAnsi="Times New Roman" w:cs="Times New Roman" w:hint="eastAsia"/>
          <w:color w:val="000000"/>
          <w:sz w:val="32"/>
          <w:szCs w:val="32"/>
        </w:rPr>
        <w:t>300</w:t>
      </w:r>
      <w:r w:rsidR="00EC743E">
        <w:rPr>
          <w:rFonts w:ascii="Times New Roman" w:eastAsia="仿宋_GB2312" w:hAnsi="Times New Roman" w:cs="Times New Roman" w:hint="eastAsia"/>
          <w:color w:val="000000"/>
          <w:sz w:val="32"/>
          <w:szCs w:val="32"/>
        </w:rPr>
        <w:t>万元；</w:t>
      </w:r>
      <w:r w:rsidR="00EC743E">
        <w:rPr>
          <w:rFonts w:ascii="Times New Roman" w:eastAsia="仿宋_GB2312" w:hAnsi="Times New Roman" w:cs="Times New Roman" w:hint="eastAsia"/>
          <w:color w:val="000000"/>
          <w:sz w:val="32"/>
          <w:szCs w:val="32"/>
        </w:rPr>
        <w:t>4</w:t>
      </w:r>
      <w:r w:rsidR="00EC743E" w:rsidRPr="00EC743E">
        <w:rPr>
          <w:rFonts w:ascii="Times New Roman" w:eastAsia="仿宋_GB2312" w:hAnsi="Times New Roman" w:cs="Times New Roman" w:hint="eastAsia"/>
          <w:color w:val="000000"/>
          <w:sz w:val="32"/>
          <w:szCs w:val="32"/>
        </w:rPr>
        <w:t>县属中学提升基础设施建设项目</w:t>
      </w:r>
      <w:r w:rsidR="00EC743E">
        <w:rPr>
          <w:rFonts w:ascii="Times New Roman" w:eastAsia="仿宋_GB2312" w:hAnsi="Times New Roman" w:cs="Times New Roman" w:hint="eastAsia"/>
          <w:color w:val="000000"/>
          <w:sz w:val="32"/>
          <w:szCs w:val="32"/>
        </w:rPr>
        <w:t>经费</w:t>
      </w:r>
      <w:r w:rsidR="00EC743E">
        <w:rPr>
          <w:rFonts w:ascii="Times New Roman" w:eastAsia="仿宋_GB2312" w:hAnsi="Times New Roman" w:cs="Times New Roman" w:hint="eastAsia"/>
          <w:color w:val="000000"/>
          <w:sz w:val="32"/>
          <w:szCs w:val="32"/>
        </w:rPr>
        <w:t>800</w:t>
      </w:r>
      <w:r w:rsidR="00EC743E">
        <w:rPr>
          <w:rFonts w:ascii="Times New Roman" w:eastAsia="仿宋_GB2312" w:hAnsi="Times New Roman" w:cs="Times New Roman" w:hint="eastAsia"/>
          <w:color w:val="000000"/>
          <w:sz w:val="32"/>
          <w:szCs w:val="32"/>
        </w:rPr>
        <w:t>万</w:t>
      </w:r>
      <w:r w:rsidR="00EC743E">
        <w:rPr>
          <w:rFonts w:ascii="Times New Roman" w:eastAsia="仿宋_GB2312" w:hAnsi="Times New Roman" w:cs="Times New Roman" w:hint="eastAsia"/>
          <w:color w:val="000000"/>
          <w:sz w:val="32"/>
          <w:szCs w:val="32"/>
        </w:rPr>
        <w:lastRenderedPageBreak/>
        <w:t>元。</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月执行情况</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部门预算</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月执行情况</w:t>
      </w:r>
    </w:p>
    <w:p w:rsidR="00C448C0" w:rsidRDefault="00B77C00" w:rsidP="00EC743E">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月，本单位公用支出</w:t>
      </w:r>
      <w:r w:rsidR="00321E4B">
        <w:rPr>
          <w:rFonts w:ascii="Times New Roman" w:eastAsia="仿宋_GB2312" w:hAnsi="Times New Roman" w:cs="Times New Roman" w:hint="eastAsia"/>
          <w:color w:val="000000"/>
          <w:sz w:val="32"/>
          <w:szCs w:val="32"/>
        </w:rPr>
        <w:t>288.97</w:t>
      </w:r>
      <w:r>
        <w:rPr>
          <w:rFonts w:ascii="Times New Roman" w:eastAsia="仿宋_GB2312" w:hAnsi="Times New Roman" w:cs="Times New Roman"/>
          <w:color w:val="000000"/>
          <w:sz w:val="32"/>
          <w:szCs w:val="32"/>
        </w:rPr>
        <w:t>万元，为</w:t>
      </w:r>
      <w:r>
        <w:rPr>
          <w:rFonts w:ascii="Times New Roman" w:eastAsia="仿宋_GB2312" w:hAnsi="Times New Roman" w:cs="Times New Roman" w:hint="eastAsia"/>
          <w:color w:val="000000"/>
          <w:sz w:val="32"/>
          <w:szCs w:val="32"/>
        </w:rPr>
        <w:t>202</w:t>
      </w:r>
      <w:r w:rsidR="00321E4B">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年年初预算财政拨款收</w:t>
      </w:r>
      <w:r w:rsidR="00321E4B">
        <w:rPr>
          <w:rFonts w:ascii="Times New Roman" w:eastAsia="仿宋_GB2312" w:hAnsi="Times New Roman" w:cs="Times New Roman" w:hint="eastAsia"/>
          <w:color w:val="000000"/>
          <w:sz w:val="32"/>
          <w:szCs w:val="32"/>
        </w:rPr>
        <w:t>入</w:t>
      </w:r>
      <w:r w:rsidR="00321E4B">
        <w:rPr>
          <w:rFonts w:ascii="Times New Roman" w:eastAsia="仿宋_GB2312" w:hAnsi="Times New Roman" w:cs="Times New Roman" w:hint="eastAsia"/>
          <w:color w:val="000000"/>
          <w:sz w:val="32"/>
          <w:szCs w:val="32"/>
        </w:rPr>
        <w:t>667.44</w:t>
      </w:r>
      <w:r>
        <w:rPr>
          <w:rFonts w:ascii="Times New Roman" w:eastAsia="仿宋_GB2312" w:hAnsi="Times New Roman" w:cs="Times New Roman"/>
          <w:color w:val="000000"/>
          <w:sz w:val="32"/>
          <w:szCs w:val="32"/>
        </w:rPr>
        <w:t>万元的</w:t>
      </w:r>
      <w:r w:rsidR="00321E4B">
        <w:rPr>
          <w:rFonts w:ascii="Times New Roman" w:eastAsia="仿宋_GB2312" w:hAnsi="Times New Roman" w:cs="Times New Roman" w:hint="eastAsia"/>
          <w:color w:val="000000"/>
          <w:sz w:val="32"/>
          <w:szCs w:val="32"/>
        </w:rPr>
        <w:t>43.3</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sidR="00EC743E">
        <w:rPr>
          <w:rFonts w:ascii="Times New Roman" w:eastAsia="仿宋_GB2312" w:hAnsi="Times New Roman" w:cs="Times New Roman" w:hint="eastAsia"/>
          <w:color w:val="000000"/>
          <w:sz w:val="32"/>
          <w:szCs w:val="32"/>
        </w:rPr>
        <w:t>4</w:t>
      </w:r>
      <w:r>
        <w:rPr>
          <w:rFonts w:ascii="Times New Roman" w:eastAsia="仿宋_GB2312" w:hAnsi="Times New Roman" w:cs="Times New Roman"/>
          <w:color w:val="000000"/>
          <w:sz w:val="32"/>
          <w:szCs w:val="32"/>
        </w:rPr>
        <w:t>个项目支出</w:t>
      </w:r>
      <w:r w:rsidR="00EC743E">
        <w:rPr>
          <w:rFonts w:ascii="Times New Roman" w:eastAsia="仿宋_GB2312" w:hAnsi="Times New Roman" w:cs="Times New Roman" w:hint="eastAsia"/>
          <w:color w:val="000000"/>
          <w:sz w:val="32"/>
          <w:szCs w:val="32"/>
        </w:rPr>
        <w:t>384.75</w:t>
      </w:r>
      <w:r>
        <w:rPr>
          <w:rFonts w:ascii="Times New Roman" w:eastAsia="仿宋_GB2312" w:hAnsi="Times New Roman" w:cs="Times New Roman"/>
          <w:color w:val="000000"/>
          <w:sz w:val="32"/>
          <w:szCs w:val="32"/>
        </w:rPr>
        <w:t>万元，为财政拨款收入</w:t>
      </w:r>
      <w:r w:rsidR="00EC743E">
        <w:rPr>
          <w:rFonts w:ascii="Times New Roman" w:eastAsia="仿宋_GB2312" w:hAnsi="Times New Roman" w:cs="Times New Roman" w:hint="eastAsia"/>
          <w:color w:val="000000"/>
          <w:sz w:val="32"/>
          <w:szCs w:val="32"/>
        </w:rPr>
        <w:t>1431</w:t>
      </w:r>
      <w:r>
        <w:rPr>
          <w:rFonts w:ascii="Times New Roman" w:eastAsia="仿宋_GB2312" w:hAnsi="Times New Roman" w:cs="Times New Roman"/>
          <w:color w:val="000000"/>
          <w:sz w:val="32"/>
          <w:szCs w:val="32"/>
        </w:rPr>
        <w:t>万元的</w:t>
      </w:r>
      <w:r w:rsidR="00EC743E">
        <w:rPr>
          <w:rFonts w:ascii="Times New Roman" w:eastAsia="仿宋_GB2312" w:hAnsi="Times New Roman" w:cs="Times New Roman" w:hint="eastAsia"/>
          <w:color w:val="000000"/>
          <w:sz w:val="32"/>
          <w:szCs w:val="32"/>
        </w:rPr>
        <w:t>26.89</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（三）部门预算绩效目标</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月完成情况</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公用支出</w:t>
      </w:r>
    </w:p>
    <w:p w:rsidR="0062112A" w:rsidRPr="0062112A" w:rsidRDefault="0062112A" w:rsidP="0062112A">
      <w:pPr>
        <w:spacing w:line="578" w:lineRule="exact"/>
        <w:ind w:firstLineChars="200" w:firstLine="640"/>
        <w:jc w:val="left"/>
        <w:rPr>
          <w:rFonts w:ascii="Times New Roman" w:eastAsia="仿宋_GB2312" w:hAnsi="Times New Roman" w:cs="Times New Roman"/>
          <w:color w:val="000000"/>
          <w:sz w:val="32"/>
          <w:szCs w:val="32"/>
        </w:rPr>
      </w:pPr>
      <w:r w:rsidRPr="0062112A">
        <w:rPr>
          <w:rFonts w:ascii="Times New Roman" w:eastAsia="仿宋_GB2312" w:hAnsi="Times New Roman" w:cs="Times New Roman" w:hint="eastAsia"/>
          <w:color w:val="000000"/>
          <w:sz w:val="32"/>
          <w:szCs w:val="32"/>
        </w:rPr>
        <w:t>2024</w:t>
      </w:r>
      <w:r w:rsidRPr="0062112A">
        <w:rPr>
          <w:rFonts w:ascii="Times New Roman" w:eastAsia="仿宋_GB2312" w:hAnsi="Times New Roman" w:cs="Times New Roman" w:hint="eastAsia"/>
          <w:color w:val="000000"/>
          <w:sz w:val="32"/>
          <w:szCs w:val="32"/>
        </w:rPr>
        <w:t>年</w:t>
      </w:r>
      <w:r w:rsidRPr="0062112A">
        <w:rPr>
          <w:rFonts w:ascii="Times New Roman" w:eastAsia="仿宋_GB2312" w:hAnsi="Times New Roman" w:cs="Times New Roman" w:hint="eastAsia"/>
          <w:color w:val="000000"/>
          <w:sz w:val="32"/>
          <w:szCs w:val="32"/>
        </w:rPr>
        <w:t>1-8</w:t>
      </w:r>
      <w:r w:rsidRPr="0062112A">
        <w:rPr>
          <w:rFonts w:ascii="Times New Roman" w:eastAsia="仿宋_GB2312" w:hAnsi="Times New Roman" w:cs="Times New Roman" w:hint="eastAsia"/>
          <w:color w:val="000000"/>
          <w:sz w:val="32"/>
          <w:szCs w:val="32"/>
        </w:rPr>
        <w:t>月，本单位公用支出</w:t>
      </w:r>
      <w:r w:rsidRPr="0062112A">
        <w:rPr>
          <w:rFonts w:ascii="Times New Roman" w:eastAsia="仿宋_GB2312" w:hAnsi="Times New Roman" w:cs="Times New Roman" w:hint="eastAsia"/>
          <w:color w:val="000000"/>
          <w:sz w:val="32"/>
          <w:szCs w:val="32"/>
        </w:rPr>
        <w:t>288.97</w:t>
      </w:r>
      <w:r w:rsidRPr="0062112A">
        <w:rPr>
          <w:rFonts w:ascii="Times New Roman" w:eastAsia="仿宋_GB2312" w:hAnsi="Times New Roman" w:cs="Times New Roman" w:hint="eastAsia"/>
          <w:color w:val="000000"/>
          <w:sz w:val="32"/>
          <w:szCs w:val="32"/>
        </w:rPr>
        <w:t>万元，主要用于</w:t>
      </w:r>
      <w:r w:rsidR="00B30B0D">
        <w:rPr>
          <w:rFonts w:ascii="Times New Roman" w:eastAsia="仿宋_GB2312" w:hAnsi="Times New Roman" w:cs="Times New Roman" w:hint="eastAsia"/>
          <w:color w:val="000000"/>
          <w:sz w:val="32"/>
          <w:szCs w:val="32"/>
        </w:rPr>
        <w:t>办公费、水电费、维修维护费、差旅费、培训费、学生活动费等日常公用支出。</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项目支出</w:t>
      </w:r>
    </w:p>
    <w:p w:rsidR="00C42C69"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专项资金县级财政年初预算安排</w:t>
      </w:r>
    </w:p>
    <w:p w:rsidR="00C42C69" w:rsidRDefault="00C42C69">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项目资金实际使用情况分析。</w:t>
      </w:r>
    </w:p>
    <w:p w:rsidR="00C448C0" w:rsidRDefault="00B77C00">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w:t>
      </w:r>
      <w:r w:rsidR="00936F9D" w:rsidRPr="00936F9D">
        <w:rPr>
          <w:rFonts w:ascii="Times New Roman" w:eastAsia="仿宋_GB2312" w:hAnsi="Times New Roman" w:cs="Times New Roman" w:hint="eastAsia"/>
          <w:color w:val="000000"/>
          <w:sz w:val="32"/>
          <w:szCs w:val="32"/>
        </w:rPr>
        <w:t>泸县四中建设项目</w:t>
      </w:r>
      <w:r w:rsidR="00936F9D">
        <w:rPr>
          <w:rFonts w:ascii="Times New Roman" w:eastAsia="仿宋_GB2312" w:hAnsi="Times New Roman" w:cs="Times New Roman" w:hint="eastAsia"/>
          <w:color w:val="000000"/>
          <w:sz w:val="32"/>
          <w:szCs w:val="32"/>
        </w:rPr>
        <w:t>经</w:t>
      </w:r>
      <w:r>
        <w:rPr>
          <w:rFonts w:ascii="Times New Roman" w:eastAsia="仿宋_GB2312" w:hAnsi="Times New Roman" w:cs="Times New Roman"/>
          <w:color w:val="000000"/>
          <w:sz w:val="32"/>
          <w:szCs w:val="32"/>
        </w:rPr>
        <w:t>费</w:t>
      </w:r>
      <w:r w:rsidR="00936F9D">
        <w:rPr>
          <w:rFonts w:ascii="Times New Roman" w:eastAsia="仿宋_GB2312" w:hAnsi="Times New Roman" w:cs="Times New Roman" w:hint="eastAsia"/>
          <w:color w:val="000000"/>
          <w:sz w:val="32"/>
          <w:szCs w:val="32"/>
        </w:rPr>
        <w:t>95</w:t>
      </w:r>
      <w:r>
        <w:rPr>
          <w:rFonts w:ascii="Times New Roman" w:eastAsia="仿宋_GB2312" w:hAnsi="Times New Roman" w:cs="Times New Roman"/>
          <w:color w:val="000000"/>
          <w:sz w:val="32"/>
          <w:szCs w:val="32"/>
        </w:rPr>
        <w:t>万元；</w:t>
      </w:r>
    </w:p>
    <w:p w:rsidR="00C448C0" w:rsidRDefault="00B77C00">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主要用于</w:t>
      </w:r>
      <w:r w:rsidR="00936F9D">
        <w:rPr>
          <w:rFonts w:ascii="Times New Roman" w:eastAsia="仿宋_GB2312" w:hAnsi="Times New Roman" w:cs="Times New Roman" w:hint="eastAsia"/>
          <w:color w:val="000000"/>
          <w:sz w:val="32"/>
          <w:szCs w:val="32"/>
        </w:rPr>
        <w:t>支付泸县第四中学新建食堂与教师周转房危改建设工程费用</w:t>
      </w:r>
      <w:r>
        <w:rPr>
          <w:rFonts w:ascii="Times New Roman" w:eastAsia="仿宋_GB2312" w:hAnsi="Times New Roman" w:cs="Times New Roman"/>
          <w:color w:val="000000"/>
          <w:sz w:val="32"/>
          <w:szCs w:val="32"/>
        </w:rPr>
        <w:t>。</w:t>
      </w:r>
    </w:p>
    <w:p w:rsidR="00C448C0" w:rsidRDefault="00B77C00">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w:t>
      </w:r>
      <w:r w:rsidR="00936F9D" w:rsidRPr="00EC743E">
        <w:rPr>
          <w:rFonts w:ascii="Times New Roman" w:eastAsia="仿宋_GB2312" w:hAnsi="Times New Roman" w:cs="Times New Roman" w:hint="eastAsia"/>
          <w:color w:val="000000"/>
          <w:sz w:val="32"/>
          <w:szCs w:val="32"/>
        </w:rPr>
        <w:t>四川省泸县第四中学校舍维修工程</w:t>
      </w:r>
      <w:r w:rsidR="00936F9D">
        <w:rPr>
          <w:rFonts w:ascii="Times New Roman" w:eastAsia="仿宋_GB2312" w:hAnsi="Times New Roman" w:cs="Times New Roman" w:hint="eastAsia"/>
          <w:color w:val="000000"/>
          <w:sz w:val="32"/>
          <w:szCs w:val="32"/>
        </w:rPr>
        <w:t>项目经费</w:t>
      </w:r>
      <w:r w:rsidR="00AF24CC">
        <w:rPr>
          <w:rFonts w:ascii="Times New Roman" w:eastAsia="仿宋_GB2312" w:hAnsi="Times New Roman" w:cs="Times New Roman" w:hint="eastAsia"/>
          <w:color w:val="000000"/>
          <w:sz w:val="32"/>
          <w:szCs w:val="32"/>
        </w:rPr>
        <w:t>289.75</w:t>
      </w:r>
      <w:r w:rsidR="00936F9D">
        <w:rPr>
          <w:rFonts w:ascii="Times New Roman" w:eastAsia="仿宋_GB2312" w:hAnsi="Times New Roman" w:cs="Times New Roman" w:hint="eastAsia"/>
          <w:color w:val="000000"/>
          <w:sz w:val="32"/>
          <w:szCs w:val="32"/>
        </w:rPr>
        <w:t>万元</w:t>
      </w:r>
    </w:p>
    <w:p w:rsidR="00C448C0" w:rsidRDefault="00B77C00">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主要用于</w:t>
      </w:r>
      <w:r w:rsidR="00936F9D">
        <w:rPr>
          <w:rFonts w:ascii="Times New Roman" w:eastAsia="仿宋_GB2312" w:hAnsi="Times New Roman" w:cs="Times New Roman" w:hint="eastAsia"/>
          <w:color w:val="000000"/>
          <w:sz w:val="32"/>
          <w:szCs w:val="32"/>
        </w:rPr>
        <w:t>本单位维修宿舍外墙以及重建运动场工程费用。</w:t>
      </w:r>
    </w:p>
    <w:p w:rsidR="00C448C0" w:rsidRDefault="00936F9D">
      <w:pPr>
        <w:spacing w:line="578" w:lineRule="exact"/>
        <w:ind w:firstLineChars="100" w:firstLine="32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总体而言，我</w:t>
      </w:r>
      <w:r>
        <w:rPr>
          <w:rFonts w:ascii="Times New Roman" w:eastAsia="仿宋_GB2312" w:hAnsi="Times New Roman" w:cs="Times New Roman" w:hint="eastAsia"/>
          <w:color w:val="000000"/>
          <w:sz w:val="32"/>
          <w:szCs w:val="32"/>
        </w:rPr>
        <w:t>校</w:t>
      </w:r>
      <w:r w:rsidR="00B77C00">
        <w:rPr>
          <w:rFonts w:ascii="Times New Roman" w:eastAsia="仿宋_GB2312" w:hAnsi="Times New Roman" w:cs="Times New Roman"/>
          <w:color w:val="000000"/>
          <w:sz w:val="32"/>
          <w:szCs w:val="32"/>
        </w:rPr>
        <w:t>预算绩效目标任务稳步推进</w:t>
      </w:r>
      <w:r>
        <w:rPr>
          <w:rFonts w:ascii="Times New Roman" w:eastAsia="仿宋_GB2312" w:hAnsi="Times New Roman" w:cs="Times New Roman" w:hint="eastAsia"/>
          <w:color w:val="000000"/>
          <w:sz w:val="32"/>
          <w:szCs w:val="32"/>
        </w:rPr>
        <w:t>，</w:t>
      </w:r>
      <w:r>
        <w:rPr>
          <w:rFonts w:ascii="仿宋_GB2312" w:eastAsia="仿宋_GB2312" w:hint="eastAsia"/>
          <w:sz w:val="32"/>
          <w:szCs w:val="32"/>
        </w:rPr>
        <w:t>资金使用情况良好，利用率较高，保障了学校发展的需要。</w:t>
      </w:r>
    </w:p>
    <w:p w:rsidR="00C448C0" w:rsidRDefault="00B77C00">
      <w:pPr>
        <w:spacing w:line="578"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四、运行监控分析</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（一）全年部门预算预计执行情况</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年初预算收入</w:t>
      </w:r>
      <w:r w:rsidR="00310A74">
        <w:rPr>
          <w:rFonts w:ascii="Times New Roman" w:eastAsia="仿宋_GB2312" w:hAnsi="Times New Roman" w:cs="Times New Roman" w:hint="eastAsia"/>
          <w:color w:val="000000"/>
          <w:sz w:val="32"/>
          <w:szCs w:val="32"/>
        </w:rPr>
        <w:t>6368.57</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全年预计执行</w:t>
      </w:r>
      <w:r w:rsidR="00001839">
        <w:rPr>
          <w:rFonts w:ascii="Times New Roman" w:eastAsia="仿宋_GB2312" w:hAnsi="Times New Roman" w:cs="Times New Roman" w:hint="eastAsia"/>
          <w:color w:val="000000"/>
          <w:sz w:val="32"/>
          <w:szCs w:val="32"/>
        </w:rPr>
        <w:t>6</w:t>
      </w:r>
      <w:r w:rsidR="002A4C59">
        <w:rPr>
          <w:rFonts w:ascii="Times New Roman" w:eastAsia="仿宋_GB2312" w:hAnsi="Times New Roman" w:cs="Times New Roman" w:hint="eastAsia"/>
          <w:color w:val="000000"/>
          <w:sz w:val="32"/>
          <w:szCs w:val="32"/>
        </w:rPr>
        <w:t>36</w:t>
      </w:r>
      <w:r w:rsidR="00001839">
        <w:rPr>
          <w:rFonts w:ascii="Times New Roman" w:eastAsia="仿宋_GB2312" w:hAnsi="Times New Roman" w:cs="Times New Roman" w:hint="eastAsia"/>
          <w:color w:val="000000"/>
          <w:sz w:val="32"/>
          <w:szCs w:val="32"/>
        </w:rPr>
        <w:t>8.57</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执行率达到</w:t>
      </w:r>
      <w:r w:rsidR="00001839">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。其中：</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一般性财政拨款支出预计执行</w:t>
      </w:r>
      <w:r w:rsidR="002A4C59">
        <w:rPr>
          <w:rFonts w:ascii="Times New Roman" w:eastAsia="仿宋_GB2312" w:hAnsi="Times New Roman" w:cs="Times New Roman" w:hint="eastAsia"/>
          <w:color w:val="000000"/>
          <w:sz w:val="32"/>
          <w:szCs w:val="32"/>
        </w:rPr>
        <w:t>6078.57</w:t>
      </w:r>
      <w:r>
        <w:rPr>
          <w:rFonts w:ascii="Times New Roman" w:eastAsia="仿宋_GB2312" w:hAnsi="Times New Roman" w:cs="Times New Roman"/>
          <w:color w:val="000000"/>
          <w:sz w:val="32"/>
          <w:szCs w:val="32"/>
        </w:rPr>
        <w:t>万元，执行率达到</w:t>
      </w:r>
      <w:r w:rsidR="00001839">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。（基本经费预计执</w:t>
      </w:r>
      <w:r w:rsidR="00B30B0D">
        <w:rPr>
          <w:rFonts w:ascii="Times New Roman" w:eastAsia="仿宋_GB2312" w:hAnsi="Times New Roman" w:cs="Times New Roman" w:hint="eastAsia"/>
          <w:color w:val="000000"/>
          <w:sz w:val="32"/>
          <w:szCs w:val="32"/>
        </w:rPr>
        <w:t>4647.57</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w:t>
      </w:r>
      <w:r w:rsidR="00B30B0D">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；项目经费预计执行</w:t>
      </w:r>
      <w:r w:rsidR="00B30B0D">
        <w:rPr>
          <w:rFonts w:ascii="Times New Roman" w:eastAsia="仿宋_GB2312" w:hAnsi="Times New Roman" w:cs="Times New Roman" w:hint="eastAsia"/>
          <w:color w:val="000000"/>
          <w:sz w:val="32"/>
          <w:szCs w:val="32"/>
        </w:rPr>
        <w:t>1431</w:t>
      </w:r>
      <w:r>
        <w:rPr>
          <w:rFonts w:ascii="Times New Roman" w:eastAsia="仿宋_GB2312" w:hAnsi="Times New Roman" w:cs="Times New Roman"/>
          <w:color w:val="000000"/>
          <w:sz w:val="32"/>
          <w:szCs w:val="32"/>
        </w:rPr>
        <w:t>万元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执行率</w:t>
      </w:r>
      <w:r w:rsidR="00B30B0D">
        <w:rPr>
          <w:rFonts w:ascii="Times New Roman" w:eastAsia="仿宋_GB2312" w:hAnsi="Times New Roman" w:cs="Times New Roman" w:hint="eastAsia"/>
          <w:color w:val="000000"/>
          <w:sz w:val="32"/>
          <w:szCs w:val="32"/>
        </w:rPr>
        <w:t>100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，包括事中新增项目）；</w:t>
      </w:r>
    </w:p>
    <w:p w:rsidR="00C448C0" w:rsidRDefault="00B77C00" w:rsidP="00CF64B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事业支出预计执行</w:t>
      </w:r>
      <w:r w:rsidR="002A4C59">
        <w:rPr>
          <w:rFonts w:ascii="Times New Roman" w:eastAsia="仿宋_GB2312" w:hAnsi="Times New Roman" w:cs="Times New Roman" w:hint="eastAsia"/>
          <w:color w:val="000000"/>
          <w:sz w:val="32"/>
          <w:szCs w:val="32"/>
        </w:rPr>
        <w:t>290</w:t>
      </w:r>
      <w:r>
        <w:rPr>
          <w:rFonts w:ascii="Times New Roman" w:eastAsia="仿宋_GB2312" w:hAnsi="Times New Roman" w:cs="Times New Roman"/>
          <w:color w:val="000000"/>
          <w:sz w:val="32"/>
          <w:szCs w:val="32"/>
        </w:rPr>
        <w:t>元，执行率</w:t>
      </w:r>
      <w:r w:rsidR="002A4C59">
        <w:rPr>
          <w:rFonts w:ascii="Times New Roman" w:eastAsia="仿宋_GB2312" w:hAnsi="Times New Roman" w:cs="Times New Roman" w:hint="eastAsia"/>
          <w:color w:val="000000"/>
          <w:sz w:val="32"/>
          <w:szCs w:val="32"/>
        </w:rPr>
        <w:t>10</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w:t>
      </w:r>
    </w:p>
    <w:p w:rsidR="00C448C0" w:rsidRDefault="00B77C00" w:rsidP="00CF64BA">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其他支出预计执行</w:t>
      </w:r>
      <w:r>
        <w:rPr>
          <w:rFonts w:ascii="Times New Roman" w:eastAsia="仿宋_GB2312" w:hAnsi="Times New Roman" w:cs="Times New Roman"/>
          <w:color w:val="000000"/>
          <w:sz w:val="32"/>
          <w:szCs w:val="32"/>
        </w:rPr>
        <w:t>0</w:t>
      </w:r>
      <w:r>
        <w:rPr>
          <w:rFonts w:ascii="Times New Roman" w:eastAsia="仿宋_GB2312" w:hAnsi="Times New Roman" w:cs="Times New Roman"/>
          <w:color w:val="000000"/>
          <w:sz w:val="32"/>
          <w:szCs w:val="32"/>
        </w:rPr>
        <w:t>元，执行率</w:t>
      </w:r>
      <w:r>
        <w:rPr>
          <w:rFonts w:ascii="Times New Roman" w:eastAsia="仿宋_GB2312" w:hAnsi="Times New Roman" w:cs="Times New Roman"/>
          <w:color w:val="000000"/>
          <w:sz w:val="32"/>
          <w:szCs w:val="32"/>
        </w:rPr>
        <w:t>0%</w:t>
      </w:r>
      <w:r w:rsidR="002A4C59">
        <w:rPr>
          <w:rFonts w:ascii="Times New Roman" w:eastAsia="仿宋_GB2312" w:hAnsi="Times New Roman" w:cs="Times New Roman" w:hint="eastAsia"/>
          <w:color w:val="000000"/>
          <w:sz w:val="32"/>
          <w:szCs w:val="32"/>
        </w:rPr>
        <w:t>。</w:t>
      </w:r>
    </w:p>
    <w:p w:rsidR="00C448C0" w:rsidRDefault="00B77C00">
      <w:pPr>
        <w:spacing w:line="578"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（二）全年绩效目标预计完成情况</w:t>
      </w:r>
    </w:p>
    <w:p w:rsidR="005040DE" w:rsidRPr="005040DE" w:rsidRDefault="00B30B0D" w:rsidP="005040DE">
      <w:pPr>
        <w:spacing w:line="578" w:lineRule="exact"/>
        <w:ind w:firstLineChars="200" w:firstLine="640"/>
        <w:jc w:val="left"/>
        <w:rPr>
          <w:rFonts w:ascii="Times New Roman" w:eastAsia="仿宋_GB2312" w:hAnsi="Times New Roman" w:cs="Times New Roman"/>
          <w:color w:val="000000"/>
          <w:sz w:val="32"/>
          <w:szCs w:val="32"/>
        </w:rPr>
      </w:pPr>
      <w:bookmarkStart w:id="0" w:name="_GoBack"/>
      <w:bookmarkEnd w:id="0"/>
      <w:r w:rsidRPr="005040DE">
        <w:rPr>
          <w:rFonts w:ascii="Times New Roman" w:eastAsia="仿宋_GB2312" w:hAnsi="Times New Roman" w:cs="Times New Roman" w:hint="eastAsia"/>
          <w:color w:val="000000"/>
          <w:sz w:val="32"/>
          <w:szCs w:val="32"/>
        </w:rPr>
        <w:t>预计全年的绩效目标任务都能够按照年初制定的计划和指标全部完成，对于未使用的项目资金，正在逐步的实施之中，部门支出绩效和项目支出绩效都能按照年初制订的目标任务完成。</w:t>
      </w:r>
      <w:r w:rsidRPr="005040DE">
        <w:rPr>
          <w:rFonts w:ascii="Times New Roman" w:eastAsia="仿宋_GB2312" w:hAnsi="Times New Roman" w:cs="Times New Roman"/>
          <w:color w:val="000000"/>
          <w:sz w:val="32"/>
          <w:szCs w:val="32"/>
        </w:rPr>
        <w:t> </w:t>
      </w:r>
    </w:p>
    <w:p w:rsidR="005040DE" w:rsidRPr="005040DE" w:rsidRDefault="00B30B0D" w:rsidP="005040DE">
      <w:pPr>
        <w:spacing w:line="578" w:lineRule="exact"/>
        <w:ind w:firstLineChars="200" w:firstLine="640"/>
        <w:jc w:val="left"/>
        <w:rPr>
          <w:rFonts w:ascii="Times New Roman" w:eastAsia="仿宋_GB2312" w:hAnsi="Times New Roman" w:cs="Times New Roman"/>
          <w:color w:val="000000"/>
          <w:sz w:val="32"/>
          <w:szCs w:val="32"/>
        </w:rPr>
      </w:pPr>
      <w:r w:rsidRPr="005040DE">
        <w:rPr>
          <w:rFonts w:ascii="Times New Roman" w:eastAsia="仿宋_GB2312" w:hAnsi="Times New Roman" w:cs="Times New Roman" w:hint="eastAsia"/>
          <w:color w:val="000000"/>
          <w:sz w:val="32"/>
          <w:szCs w:val="32"/>
        </w:rPr>
        <w:t xml:space="preserve"> 2024</w:t>
      </w:r>
      <w:r w:rsidRPr="005040DE">
        <w:rPr>
          <w:rFonts w:ascii="Times New Roman" w:eastAsia="仿宋_GB2312" w:hAnsi="Times New Roman" w:cs="Times New Roman" w:hint="eastAsia"/>
          <w:color w:val="000000"/>
          <w:sz w:val="32"/>
          <w:szCs w:val="32"/>
        </w:rPr>
        <w:t>年我校对预算的资金进行全方位的监督和管理，做好财政预算收入、支出以及各项目的管理工作，将预算及时公开到相关的信息网络平台，使每一笔资金都能起到最大的使用效益。结合我校实际将支出进行合理化分配，以达到合理高效地运用资金、节约成本与资源、提高部门的办事效率的目的。在部门预算整体支出绩效方面按规定严格执行，合理安排支出，使财政资金发挥出最大的效益。</w:t>
      </w:r>
    </w:p>
    <w:p w:rsidR="00C448C0" w:rsidRDefault="00724404">
      <w:pPr>
        <w:pStyle w:val="a5"/>
        <w:widowControl/>
        <w:shd w:val="clear" w:color="auto" w:fill="FFFFFF"/>
        <w:spacing w:before="255" w:beforeAutospacing="0" w:after="255" w:afterAutospacing="0" w:line="570" w:lineRule="exact"/>
        <w:ind w:firstLine="640"/>
        <w:jc w:val="center"/>
        <w:rPr>
          <w:rFonts w:ascii="微软雅黑" w:eastAsia="微软雅黑" w:hAnsi="微软雅黑" w:cs="微软雅黑"/>
          <w:color w:val="333333"/>
          <w:sz w:val="27"/>
          <w:szCs w:val="27"/>
        </w:rPr>
      </w:pPr>
      <w:r>
        <w:rPr>
          <w:rFonts w:ascii="微软雅黑" w:eastAsia="微软雅黑" w:hAnsi="微软雅黑" w:cs="微软雅黑" w:hint="eastAsia"/>
          <w:color w:val="333333"/>
          <w:sz w:val="27"/>
          <w:szCs w:val="27"/>
          <w:shd w:val="clear" w:color="auto" w:fill="FFFFFF"/>
        </w:rPr>
        <w:t>     </w:t>
      </w:r>
      <w:r w:rsidR="00B77C00">
        <w:rPr>
          <w:rFonts w:ascii="微软雅黑" w:eastAsia="微软雅黑" w:hAnsi="微软雅黑" w:cs="微软雅黑" w:hint="eastAsia"/>
          <w:color w:val="333333"/>
          <w:sz w:val="27"/>
          <w:szCs w:val="27"/>
          <w:shd w:val="clear" w:color="auto" w:fill="FFFFFF"/>
        </w:rPr>
        <w:t xml:space="preserve">                                       </w:t>
      </w:r>
    </w:p>
    <w:p w:rsidR="00C448C0" w:rsidRDefault="00B77C00">
      <w:pPr>
        <w:pStyle w:val="a5"/>
        <w:widowControl/>
        <w:shd w:val="clear" w:color="auto" w:fill="FFFFFF"/>
        <w:spacing w:before="255" w:beforeAutospacing="0" w:after="255" w:afterAutospacing="0" w:line="570" w:lineRule="exact"/>
        <w:ind w:firstLine="640"/>
        <w:jc w:val="center"/>
      </w:pPr>
      <w:r>
        <w:rPr>
          <w:rFonts w:ascii="Times New Roman" w:eastAsia="微软雅黑" w:hAnsi="Times New Roman"/>
          <w:color w:val="333333"/>
          <w:sz w:val="32"/>
          <w:szCs w:val="32"/>
          <w:shd w:val="clear" w:color="auto" w:fill="FFFFFF"/>
        </w:rPr>
        <w:t>              </w:t>
      </w:r>
      <w:r>
        <w:rPr>
          <w:rFonts w:ascii="Times New Roman" w:eastAsia="微软雅黑" w:hAnsi="Times New Roman" w:hint="eastAsia"/>
          <w:color w:val="333333"/>
          <w:sz w:val="32"/>
          <w:szCs w:val="32"/>
          <w:shd w:val="clear" w:color="auto" w:fill="FFFFFF"/>
        </w:rPr>
        <w:t>2024</w:t>
      </w:r>
      <w:r>
        <w:rPr>
          <w:rFonts w:ascii="仿宋_GB2312" w:eastAsia="仿宋_GB2312" w:hAnsi="仿宋_GB2312" w:cs="仿宋_GB2312"/>
          <w:color w:val="333333"/>
          <w:sz w:val="32"/>
          <w:szCs w:val="32"/>
          <w:shd w:val="clear" w:color="auto" w:fill="FFFFFF"/>
        </w:rPr>
        <w:t>年</w:t>
      </w:r>
      <w:r>
        <w:rPr>
          <w:rFonts w:ascii="Times New Roman" w:eastAsia="微软雅黑" w:hAnsi="Times New Roman"/>
          <w:color w:val="333333"/>
          <w:sz w:val="32"/>
          <w:szCs w:val="32"/>
          <w:shd w:val="clear" w:color="auto" w:fill="FFFFFF"/>
        </w:rPr>
        <w:t>9</w:t>
      </w:r>
      <w:r>
        <w:rPr>
          <w:rFonts w:ascii="仿宋_GB2312" w:eastAsia="仿宋_GB2312" w:hAnsi="仿宋_GB2312" w:cs="仿宋_GB2312"/>
          <w:color w:val="333333"/>
          <w:sz w:val="32"/>
          <w:szCs w:val="32"/>
          <w:shd w:val="clear" w:color="auto" w:fill="FFFFFF"/>
        </w:rPr>
        <w:t>月</w:t>
      </w:r>
      <w:r w:rsidR="00B30B0D">
        <w:rPr>
          <w:rFonts w:ascii="Times New Roman" w:eastAsia="微软雅黑" w:hAnsi="Times New Roman" w:hint="eastAsia"/>
          <w:color w:val="333333"/>
          <w:sz w:val="32"/>
          <w:szCs w:val="32"/>
          <w:shd w:val="clear" w:color="auto" w:fill="FFFFFF"/>
        </w:rPr>
        <w:t>21</w:t>
      </w:r>
      <w:r>
        <w:rPr>
          <w:rFonts w:ascii="仿宋_GB2312" w:eastAsia="仿宋_GB2312" w:hAnsi="仿宋_GB2312" w:cs="仿宋_GB2312"/>
          <w:color w:val="333333"/>
          <w:sz w:val="32"/>
          <w:szCs w:val="32"/>
          <w:shd w:val="clear" w:color="auto" w:fill="FFFFFF"/>
        </w:rPr>
        <w:t>日</w:t>
      </w:r>
    </w:p>
    <w:sectPr w:rsidR="00C448C0" w:rsidSect="00C448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B0D" w:rsidRDefault="00B30B0D" w:rsidP="00283999">
      <w:r>
        <w:separator/>
      </w:r>
    </w:p>
  </w:endnote>
  <w:endnote w:type="continuationSeparator" w:id="1">
    <w:p w:rsidR="00B30B0D" w:rsidRDefault="00B30B0D" w:rsidP="00283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舒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B0D" w:rsidRDefault="00B30B0D" w:rsidP="00283999">
      <w:r>
        <w:separator/>
      </w:r>
    </w:p>
  </w:footnote>
  <w:footnote w:type="continuationSeparator" w:id="1">
    <w:p w:rsidR="00B30B0D" w:rsidRDefault="00B30B0D" w:rsidP="00283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33744"/>
    <w:multiLevelType w:val="hybridMultilevel"/>
    <w:tmpl w:val="12CC9264"/>
    <w:lvl w:ilvl="0" w:tplc="0EBEE3D6">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A1MjNkYzIyZDA5NjAzZTEzZGRiYWI1OGQ2ODRmMzQifQ=="/>
  </w:docVars>
  <w:rsids>
    <w:rsidRoot w:val="695038CD"/>
    <w:rsid w:val="9DFF557C"/>
    <w:rsid w:val="00001839"/>
    <w:rsid w:val="00125C63"/>
    <w:rsid w:val="00184884"/>
    <w:rsid w:val="00233B3C"/>
    <w:rsid w:val="00283999"/>
    <w:rsid w:val="002A4C59"/>
    <w:rsid w:val="00310A74"/>
    <w:rsid w:val="00321E4B"/>
    <w:rsid w:val="003955B9"/>
    <w:rsid w:val="003B0D59"/>
    <w:rsid w:val="00540E62"/>
    <w:rsid w:val="0062112A"/>
    <w:rsid w:val="00724404"/>
    <w:rsid w:val="00904247"/>
    <w:rsid w:val="00936F9D"/>
    <w:rsid w:val="00AF24CC"/>
    <w:rsid w:val="00B30B0D"/>
    <w:rsid w:val="00B77C00"/>
    <w:rsid w:val="00C42C69"/>
    <w:rsid w:val="00C448C0"/>
    <w:rsid w:val="00DF440C"/>
    <w:rsid w:val="00EC743E"/>
    <w:rsid w:val="054D5714"/>
    <w:rsid w:val="37223AF9"/>
    <w:rsid w:val="47605247"/>
    <w:rsid w:val="4C6F3D5B"/>
    <w:rsid w:val="695038CD"/>
    <w:rsid w:val="77FA7319"/>
    <w:rsid w:val="7C9F4C28"/>
    <w:rsid w:val="7F7FC6C8"/>
    <w:rsid w:val="D3D6C882"/>
    <w:rsid w:val="005040DE"/>
    <w:rsid w:val="00664BEB"/>
    <w:rsid w:val="00A353AC"/>
    <w:rsid w:val="00CF64BA"/>
    <w:rsid w:val="1FFB398E"/>
    <w:rsid w:val="5EFF5D56"/>
    <w:rsid w:val="763F9AF6"/>
    <w:rsid w:val="7E932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0D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448C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448C0"/>
    <w:pPr>
      <w:snapToGrid w:val="0"/>
      <w:jc w:val="left"/>
    </w:pPr>
    <w:rPr>
      <w:sz w:val="18"/>
      <w:szCs w:val="18"/>
    </w:rPr>
  </w:style>
  <w:style w:type="paragraph" w:styleId="a4">
    <w:name w:val="header"/>
    <w:basedOn w:val="a"/>
    <w:link w:val="Char"/>
    <w:qFormat/>
    <w:rsid w:val="00C448C0"/>
    <w:pPr>
      <w:tabs>
        <w:tab w:val="center" w:pos="4153"/>
        <w:tab w:val="right" w:pos="8306"/>
      </w:tabs>
      <w:snapToGrid w:val="0"/>
      <w:jc w:val="center"/>
    </w:pPr>
    <w:rPr>
      <w:sz w:val="18"/>
      <w:szCs w:val="18"/>
    </w:rPr>
  </w:style>
  <w:style w:type="paragraph" w:styleId="a5">
    <w:name w:val="Normal (Web)"/>
    <w:basedOn w:val="a"/>
    <w:uiPriority w:val="99"/>
    <w:qFormat/>
    <w:rsid w:val="00C448C0"/>
    <w:pPr>
      <w:spacing w:beforeAutospacing="1" w:afterAutospacing="1"/>
      <w:jc w:val="left"/>
    </w:pPr>
    <w:rPr>
      <w:rFonts w:cs="Times New Roman"/>
      <w:kern w:val="0"/>
      <w:sz w:val="24"/>
    </w:rPr>
  </w:style>
  <w:style w:type="character" w:customStyle="1" w:styleId="Char">
    <w:name w:val="页眉 Char"/>
    <w:basedOn w:val="a0"/>
    <w:link w:val="a4"/>
    <w:qFormat/>
    <w:rsid w:val="00C448C0"/>
    <w:rPr>
      <w:rFonts w:asciiTheme="minorHAnsi" w:eastAsiaTheme="minorEastAsia" w:hAnsiTheme="minorHAnsi" w:cstheme="minorBidi"/>
      <w:kern w:val="2"/>
      <w:sz w:val="18"/>
      <w:szCs w:val="18"/>
    </w:rPr>
  </w:style>
  <w:style w:type="character" w:customStyle="1" w:styleId="textbjt2n">
    <w:name w:val="text_bjt2n"/>
    <w:basedOn w:val="a0"/>
    <w:rsid w:val="00283999"/>
  </w:style>
  <w:style w:type="paragraph" w:styleId="a6">
    <w:name w:val="List Paragraph"/>
    <w:basedOn w:val="a"/>
    <w:uiPriority w:val="99"/>
    <w:unhideWhenUsed/>
    <w:rsid w:val="00283999"/>
    <w:pPr>
      <w:ind w:firstLineChars="200" w:firstLine="420"/>
    </w:pPr>
  </w:style>
</w:styles>
</file>

<file path=word/webSettings.xml><?xml version="1.0" encoding="utf-8"?>
<w:webSettings xmlns:r="http://schemas.openxmlformats.org/officeDocument/2006/relationships" xmlns:w="http://schemas.openxmlformats.org/wordprocessingml/2006/main">
  <w:divs>
    <w:div w:id="1627850778">
      <w:bodyDiv w:val="1"/>
      <w:marLeft w:val="0"/>
      <w:marRight w:val="0"/>
      <w:marTop w:val="0"/>
      <w:marBottom w:val="0"/>
      <w:divBdr>
        <w:top w:val="none" w:sz="0" w:space="0" w:color="auto"/>
        <w:left w:val="none" w:sz="0" w:space="0" w:color="auto"/>
        <w:bottom w:val="none" w:sz="0" w:space="0" w:color="auto"/>
        <w:right w:val="none" w:sz="0" w:space="0" w:color="auto"/>
      </w:divBdr>
    </w:div>
    <w:div w:id="170879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jcw2</cp:lastModifiedBy>
  <cp:revision>13</cp:revision>
  <cp:lastPrinted>2024-09-05T04:03:00Z</cp:lastPrinted>
  <dcterms:created xsi:type="dcterms:W3CDTF">2020-12-15T17:15:00Z</dcterms:created>
  <dcterms:modified xsi:type="dcterms:W3CDTF">2024-09-25T03:45:00Z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8AD479BFABCC490FAEC2A397678BD27A</vt:lpwstr>
  </property>
</Properties>
</file>